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44" w:rsidRDefault="00C03344" w:rsidP="00086B94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UHS School Council Goals for 2013-14</w:t>
      </w:r>
    </w:p>
    <w:p w:rsidR="00B861FE" w:rsidRPr="00C03344" w:rsidRDefault="00086B94" w:rsidP="00086B94">
      <w:pPr>
        <w:jc w:val="center"/>
        <w:rPr>
          <w:b/>
          <w:i/>
        </w:rPr>
      </w:pPr>
      <w:r w:rsidRPr="00C03344">
        <w:rPr>
          <w:b/>
          <w:i/>
        </w:rPr>
        <w:t>DRAFT - FOR REVISION PURPOSES ONLY</w:t>
      </w:r>
    </w:p>
    <w:p w:rsidR="00086B94" w:rsidRDefault="00086B94" w:rsidP="00086B94">
      <w:pPr>
        <w:jc w:val="center"/>
        <w:rPr>
          <w:i/>
        </w:rPr>
      </w:pPr>
      <w:r>
        <w:rPr>
          <w:i/>
        </w:rPr>
        <w:t>To be submitted for approval at 10/</w:t>
      </w:r>
      <w:r w:rsidR="00C03344">
        <w:rPr>
          <w:i/>
        </w:rPr>
        <w:t>15 UHS School Council meeting</w:t>
      </w:r>
    </w:p>
    <w:p w:rsidR="00C03344" w:rsidRDefault="00C03344" w:rsidP="00086B94">
      <w:pPr>
        <w:jc w:val="center"/>
        <w:rPr>
          <w:i/>
        </w:rPr>
      </w:pPr>
    </w:p>
    <w:p w:rsidR="000F73AC" w:rsidRDefault="000F73AC" w:rsidP="00C03344">
      <w:r>
        <w:tab/>
        <w:t xml:space="preserve">The primary goal for the University High School (UHS) School Council during the 2013-14 school </w:t>
      </w:r>
      <w:proofErr w:type="gramStart"/>
      <w:r>
        <w:t>year</w:t>
      </w:r>
      <w:proofErr w:type="gramEnd"/>
      <w:r>
        <w:t xml:space="preserve"> is to support the UHS Vision and to promote UHS’ best interests moving forward.</w:t>
      </w:r>
      <w:r w:rsidR="003021AE">
        <w:t xml:space="preserve">  The School Council will strive to meet needs that will promote academic excellence and diversity at UHS in the future.</w:t>
      </w:r>
    </w:p>
    <w:p w:rsidR="00C03344" w:rsidRDefault="000F73AC" w:rsidP="000F73AC">
      <w:pPr>
        <w:ind w:firstLine="360"/>
      </w:pPr>
      <w:r>
        <w:t>This overarching goal incorporates a variety of more specific goals, including:</w:t>
      </w:r>
    </w:p>
    <w:p w:rsidR="000F73AC" w:rsidRDefault="003021AE" w:rsidP="000F73AC">
      <w:pPr>
        <w:pStyle w:val="ListParagraph"/>
        <w:numPr>
          <w:ilvl w:val="0"/>
          <w:numId w:val="1"/>
        </w:numPr>
      </w:pPr>
      <w:r>
        <w:t xml:space="preserve">actively </w:t>
      </w:r>
      <w:r w:rsidR="000F73AC">
        <w:t>pursuing the TUSD Governing Board resolution to provide UHS with its own centrally-located campus</w:t>
      </w:r>
    </w:p>
    <w:p w:rsidR="003021AE" w:rsidRDefault="003021AE" w:rsidP="003021AE">
      <w:pPr>
        <w:pStyle w:val="ListParagraph"/>
      </w:pPr>
    </w:p>
    <w:p w:rsidR="000F73AC" w:rsidRDefault="003021AE" w:rsidP="000F73AC">
      <w:pPr>
        <w:pStyle w:val="ListParagraph"/>
        <w:numPr>
          <w:ilvl w:val="0"/>
          <w:numId w:val="1"/>
        </w:numPr>
      </w:pPr>
      <w:r>
        <w:t xml:space="preserve">actively </w:t>
      </w:r>
      <w:r w:rsidR="000F73AC">
        <w:t>pursuing the TUSD Governing Board resolution to pair UHS with a magnet middle school for academics on the same site</w:t>
      </w:r>
    </w:p>
    <w:p w:rsidR="003021AE" w:rsidRDefault="003021AE" w:rsidP="003021AE">
      <w:pPr>
        <w:pStyle w:val="ListParagraph"/>
      </w:pPr>
    </w:p>
    <w:p w:rsidR="000F73AC" w:rsidRDefault="003021AE" w:rsidP="000F73AC">
      <w:pPr>
        <w:pStyle w:val="ListParagraph"/>
        <w:numPr>
          <w:ilvl w:val="0"/>
          <w:numId w:val="1"/>
        </w:numPr>
      </w:pPr>
      <w:r>
        <w:t>being actively involved in decisions related to UHS admissions, as per the changes required by the Unitary Status Plan</w:t>
      </w:r>
    </w:p>
    <w:p w:rsidR="003021AE" w:rsidRDefault="003021AE" w:rsidP="003021AE">
      <w:pPr>
        <w:pStyle w:val="ListParagraph"/>
      </w:pPr>
    </w:p>
    <w:p w:rsidR="003021AE" w:rsidRDefault="003021AE" w:rsidP="000F73AC">
      <w:pPr>
        <w:pStyle w:val="ListParagraph"/>
        <w:numPr>
          <w:ilvl w:val="0"/>
          <w:numId w:val="1"/>
        </w:numPr>
      </w:pPr>
      <w:r>
        <w:t>reviving useful School Council subcommittees and eliminating defunct subcommittees that are still listed in School Council policy</w:t>
      </w:r>
    </w:p>
    <w:p w:rsidR="003021AE" w:rsidRDefault="003021AE" w:rsidP="003021AE">
      <w:pPr>
        <w:pStyle w:val="ListParagraph"/>
      </w:pPr>
    </w:p>
    <w:p w:rsidR="001216FB" w:rsidRDefault="003021AE" w:rsidP="001216FB">
      <w:pPr>
        <w:pStyle w:val="ListParagraph"/>
        <w:numPr>
          <w:ilvl w:val="0"/>
          <w:numId w:val="1"/>
        </w:numPr>
      </w:pPr>
      <w:r>
        <w:t>revising School Council policy to better reflect the current functioning of the body</w:t>
      </w:r>
      <w:bookmarkStart w:id="0" w:name="_GoBack"/>
      <w:bookmarkEnd w:id="0"/>
    </w:p>
    <w:p w:rsidR="001216FB" w:rsidRDefault="001216FB" w:rsidP="001216FB"/>
    <w:p w:rsidR="001216FB" w:rsidRPr="001216FB" w:rsidRDefault="001216FB" w:rsidP="001216FB">
      <w:pPr>
        <w:pStyle w:val="NormalWeb"/>
        <w:jc w:val="center"/>
        <w:rPr>
          <w:rFonts w:ascii="Helvetica" w:hAnsi="Helvetica" w:cs="Helvetica"/>
          <w:sz w:val="19"/>
          <w:szCs w:val="19"/>
          <w:lang w:val="en"/>
        </w:rPr>
      </w:pPr>
      <w:r>
        <w:rPr>
          <w:rFonts w:ascii="Helvetica" w:hAnsi="Helvetica" w:cs="Helvetica"/>
          <w:noProof/>
          <w:sz w:val="19"/>
          <w:szCs w:val="19"/>
        </w:rPr>
        <w:drawing>
          <wp:inline distT="0" distB="0" distL="0" distR="0">
            <wp:extent cx="1217321" cy="1866900"/>
            <wp:effectExtent l="0" t="0" r="1905" b="0"/>
            <wp:docPr id="1" name="Picture 1" descr="http://www.uhsfaa.org/main/sites/default/files/u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hsfaa.org/main/sites/default/files/uh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321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16FB" w:rsidRPr="00121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5393C"/>
    <w:multiLevelType w:val="hybridMultilevel"/>
    <w:tmpl w:val="0A106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94"/>
    <w:rsid w:val="00086B94"/>
    <w:rsid w:val="000F73AC"/>
    <w:rsid w:val="001216FB"/>
    <w:rsid w:val="003021AE"/>
    <w:rsid w:val="00B861FE"/>
    <w:rsid w:val="00C0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3A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216FB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3A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216FB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2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1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38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16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29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49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924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875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765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969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NWTECH</dc:creator>
  <cp:lastModifiedBy>NWTECH</cp:lastModifiedBy>
  <cp:revision>4</cp:revision>
  <dcterms:created xsi:type="dcterms:W3CDTF">2013-10-02T18:59:00Z</dcterms:created>
  <dcterms:modified xsi:type="dcterms:W3CDTF">2013-10-02T19:51:00Z</dcterms:modified>
</cp:coreProperties>
</file>